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BCA42">
      <w:bookmarkStart w:id="0" w:name="_GoBack"/>
      <w:bookmarkEnd w:id="0"/>
      <w:r>
        <w:rPr>
          <w:rFonts w:ascii="Times New Roman" w:hAnsi="Times New Roman" w:eastAsia="Times New Roman" w:cs="Times New Roman"/>
          <w:kern w:val="0"/>
          <w:sz w:val="24"/>
          <w:szCs w:val="24"/>
          <w:lang w:eastAsia="sk-SK"/>
          <w14:ligatures w14:val="non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4405630</wp:posOffset>
            </wp:positionH>
            <wp:positionV relativeFrom="paragraph">
              <wp:posOffset>8890</wp:posOffset>
            </wp:positionV>
            <wp:extent cx="981075" cy="891540"/>
            <wp:effectExtent l="0" t="0" r="9525" b="0"/>
            <wp:wrapNone/>
            <wp:docPr id="7" name="Obrázok 1" descr="C:\Users\barcikova\AppData\Local\Temp\Temp1_co-funded_sk (1).zip\co-funded_sk\SK Co-funded by V\JPEG\SK V Spolufinancovaný Európskou úniou_PO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ázok 1" descr="C:\Users\barcikova\AppData\Local\Temp\Temp1_co-funded_sk (1).zip\co-funded_sk\SK Co-funded by V\JPEG\SK V Spolufinancovaný Európskou úniou_POS.jpg"/>
                    <pic:cNvPicPr/>
                  </pic:nvPicPr>
                  <pic:blipFill>
                    <a:blip r:embed="rId6" cstate="print">
                      <a:clrChange>
                        <a:clrFrom>
                          <a:srgbClr val="FFFDFF"/>
                        </a:clrFrom>
                        <a:clrTo>
                          <a:srgbClr val="FFFD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6BB2F79">
      <w:pPr>
        <w:rPr>
          <w:rFonts w:ascii="Calibri" w:hAnsi="Calibri" w:eastAsia="Calibri" w:cs="Times New Roman"/>
          <w:kern w:val="0"/>
          <w:lang w:eastAsia="sk-SK"/>
          <w14:ligatures w14:val="none"/>
        </w:rPr>
      </w:pPr>
      <w:r>
        <w:rPr>
          <w:rFonts w:ascii="Calibri" w:hAnsi="Calibri" w:eastAsia="Calibri" w:cs="Times New Roman"/>
          <w:kern w:val="0"/>
          <w:lang w:eastAsia="sk-SK"/>
          <w14:ligatures w14:val="none"/>
        </w:rPr>
        <w:drawing>
          <wp:inline distT="0" distB="0" distL="0" distR="0">
            <wp:extent cx="4210050" cy="514350"/>
            <wp:effectExtent l="0" t="0" r="0" b="0"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50" t="4150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4FDCD">
      <w:pPr>
        <w:rPr>
          <w:rFonts w:ascii="Calibri" w:hAnsi="Calibri" w:eastAsia="Calibri" w:cs="Times New Roman"/>
          <w:kern w:val="0"/>
          <w:lang w:eastAsia="sk-SK"/>
          <w14:ligatures w14:val="none"/>
        </w:rPr>
      </w:pPr>
    </w:p>
    <w:p w14:paraId="38D233F7">
      <w:pPr>
        <w:rPr>
          <w:rFonts w:ascii="Calibri" w:hAnsi="Calibri" w:eastAsia="Calibri" w:cs="Times New Roman"/>
          <w:kern w:val="0"/>
          <w:lang w:eastAsia="sk-SK"/>
          <w14:ligatures w14:val="none"/>
        </w:rPr>
      </w:pPr>
    </w:p>
    <w:p w14:paraId="1F46DF44">
      <w:pPr>
        <w:ind w:left="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Názov projektu: </w:t>
      </w:r>
      <w:r>
        <w:rPr>
          <w:rFonts w:ascii="Times New Roman" w:hAnsi="Times New Roman" w:cs="Times New Roman"/>
          <w:sz w:val="28"/>
          <w:szCs w:val="28"/>
        </w:rPr>
        <w:t>Administratívna budova Horné Plachtince súp. č. 71 – zvýšenie energetickej efektívnosti a využívanie  OZE v budove</w:t>
      </w:r>
    </w:p>
    <w:p w14:paraId="65C68591">
      <w:pPr>
        <w:tabs>
          <w:tab w:val="center" w:pos="4536"/>
        </w:tabs>
        <w:ind w:left="3261" w:hanging="3261"/>
        <w:rPr>
          <w:rFonts w:ascii="Times New Roman" w:hAnsi="Times New Roman" w:cs="Times New Roman"/>
          <w:b/>
          <w:bCs/>
          <w:sz w:val="28"/>
          <w:szCs w:val="28"/>
        </w:rPr>
      </w:pPr>
    </w:p>
    <w:p w14:paraId="16E7575D">
      <w:pPr>
        <w:tabs>
          <w:tab w:val="center" w:pos="4536"/>
        </w:tabs>
        <w:ind w:left="3261" w:hanging="3261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Trvanie:    </w:t>
      </w:r>
      <w:r>
        <w:rPr>
          <w:rFonts w:ascii="Times New Roman" w:hAnsi="Times New Roman" w:cs="Times New Roman"/>
          <w:sz w:val="28"/>
          <w:szCs w:val="28"/>
        </w:rPr>
        <w:t xml:space="preserve">01/2024 - 11/2025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1B553B8F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Celkový rozpočet:</w:t>
      </w:r>
      <w:r>
        <w:rPr>
          <w:rFonts w:ascii="Times New Roman" w:hAnsi="Times New Roman" w:cs="Times New Roman"/>
          <w:sz w:val="28"/>
          <w:szCs w:val="28"/>
        </w:rPr>
        <w:t xml:space="preserve"> 225 408,80 EUR</w:t>
      </w:r>
    </w:p>
    <w:p w14:paraId="34C2B6A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Financovanie zo strany EÚ:</w:t>
      </w:r>
      <w:r>
        <w:rPr>
          <w:rFonts w:ascii="Times New Roman" w:hAnsi="Times New Roman" w:cs="Times New Roman"/>
          <w:sz w:val="28"/>
          <w:szCs w:val="28"/>
        </w:rPr>
        <w:t xml:space="preserve"> 191 597,48 EUR</w:t>
      </w:r>
    </w:p>
    <w:p w14:paraId="53EF3717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6E9A75C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Hlavným cieľom</w:t>
      </w:r>
      <w:r>
        <w:rPr>
          <w:rFonts w:ascii="Times New Roman" w:hAnsi="Times New Roman" w:cs="Times New Roman"/>
          <w:sz w:val="28"/>
          <w:szCs w:val="28"/>
        </w:rPr>
        <w:t xml:space="preserve"> predkladaného projektu „Administratívna budova Horné Plachtince súp. č. 71 – zvýšenie energetickej efektívnosti a využívanie OZE v budove“ v rámci výzvy PSK-SIEA-002-2023-DV-EFRR je zlepšenie stavebnotechnického stavu objektu, pričom sa zlepší energetická hospodárnosť, bude predĺžená životnosť a  zvýši sa jeho energetická efektívnosť.</w:t>
      </w:r>
    </w:p>
    <w:p w14:paraId="4C0F5D5C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DC87451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Očakávané výsledky projektu:</w:t>
      </w:r>
    </w:p>
    <w:p w14:paraId="1B8346C1">
      <w:pPr>
        <w:pStyle w:val="2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zníženie nákladov na vykurovanie </w:t>
      </w:r>
    </w:p>
    <w:p w14:paraId="163E2B6A">
      <w:pPr>
        <w:pStyle w:val="2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celková úspora energie</w:t>
      </w:r>
    </w:p>
    <w:p w14:paraId="240A9B0E">
      <w:pPr>
        <w:pStyle w:val="2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zlepšenie celkového vzhľadu objektu</w:t>
      </w:r>
    </w:p>
    <w:p w14:paraId="40D38A54">
      <w:pPr>
        <w:pStyle w:val="2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zníženie tepelných strát objektu zateplením obvodových stien, strechy a výmenou okien a dverí</w:t>
      </w:r>
    </w:p>
    <w:p w14:paraId="0E6E7E81">
      <w:pPr>
        <w:pStyle w:val="2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modernizácia vykurovania a úspory energií vďaka inštalácii teplovodného podlahového kúrenia</w:t>
      </w:r>
    </w:p>
    <w:p w14:paraId="3FF7C101">
      <w:pPr>
        <w:pStyle w:val="2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regulácia vetrania inštaláciou rekuperačných jednotiek</w:t>
      </w:r>
    </w:p>
    <w:p w14:paraId="1EB4084D">
      <w:pPr>
        <w:pStyle w:val="2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úspora energií na ohrev teplej vody </w:t>
      </w:r>
    </w:p>
    <w:p w14:paraId="7BAF29A4">
      <w:pPr>
        <w:pStyle w:val="2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zníženie emisií skleníkových plynov</w:t>
      </w:r>
    </w:p>
    <w:p w14:paraId="09DD7736">
      <w:pPr>
        <w:pStyle w:val="2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zníženie energetickej náročnosti budovy, budova z energetickej triedy G bude zatriedená do energetickej triedy A0</w:t>
      </w:r>
    </w:p>
    <w:p w14:paraId="10330532">
      <w:pPr>
        <w:pStyle w:val="2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výroba vlastnej elektrickej energie inštaláciou fotovoltických panelov</w:t>
      </w:r>
    </w:p>
    <w:p w14:paraId="38CB343C">
      <w:pPr>
        <w:pStyle w:val="2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získanie finančných prostriedkov na úsporách energií, ktoré bude môcť žiadateľ reinvestovať do ďalšieho rozvoja objektu</w:t>
      </w: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libri Light">
    <w:panose1 w:val="020F0302020204030204"/>
    <w:charset w:val="EE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Narrow">
    <w:panose1 w:val="020B0606020202030204"/>
    <w:charset w:val="EE"/>
    <w:family w:val="swiss"/>
    <w:pitch w:val="default"/>
    <w:sig w:usb0="00000287" w:usb1="00000800" w:usb2="00000000" w:usb3="00000000" w:csb0="2000009F" w:csb1="DFD70000"/>
  </w:font>
  <w:font w:name="Courier New">
    <w:panose1 w:val="02070309020205020404"/>
    <w:charset w:val="EE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EC5CE7"/>
    <w:multiLevelType w:val="multilevel"/>
    <w:tmpl w:val="2EEC5CE7"/>
    <w:lvl w:ilvl="0" w:tentative="0">
      <w:start w:val="0"/>
      <w:numFmt w:val="bullet"/>
      <w:lvlText w:val="-"/>
      <w:lvlJc w:val="left"/>
      <w:pPr>
        <w:ind w:left="720" w:hanging="360"/>
      </w:pPr>
      <w:rPr>
        <w:rFonts w:hint="default" w:ascii="Arial Narrow" w:hAnsi="Arial Narrow" w:eastAsiaTheme="minorHAnsi" w:cstheme="minorBidi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781"/>
    <w:rsid w:val="0025731F"/>
    <w:rsid w:val="007237FB"/>
    <w:rsid w:val="007B4F05"/>
    <w:rsid w:val="009506B4"/>
    <w:rsid w:val="00A06436"/>
    <w:rsid w:val="00AE5F07"/>
    <w:rsid w:val="00CC38F3"/>
    <w:rsid w:val="00D84781"/>
    <w:rsid w:val="00EF7045"/>
    <w:rsid w:val="2A5C3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sk-SK" w:eastAsia="en-US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5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4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Nadpis 1 Char"/>
    <w:basedOn w:val="11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6">
    <w:name w:val="Nadpis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7">
    <w:name w:val="Nadpis 3 Char"/>
    <w:basedOn w:val="11"/>
    <w:link w:val="4"/>
    <w:semiHidden/>
    <w:qFormat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18">
    <w:name w:val="Nadpis 4 Char"/>
    <w:basedOn w:val="11"/>
    <w:link w:val="5"/>
    <w:semiHidden/>
    <w:qFormat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19">
    <w:name w:val="Nadpis 5 Char"/>
    <w:basedOn w:val="11"/>
    <w:link w:val="6"/>
    <w:semiHidden/>
    <w:qFormat/>
    <w:uiPriority w:val="9"/>
    <w:rPr>
      <w:rFonts w:eastAsiaTheme="majorEastAsia" w:cstheme="majorBidi"/>
      <w:color w:val="2F5597" w:themeColor="accent1" w:themeShade="BF"/>
    </w:rPr>
  </w:style>
  <w:style w:type="character" w:customStyle="1" w:styleId="20">
    <w:name w:val="Nadpis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Nadpis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Nadpis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3">
    <w:name w:val="Nadpis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Názov Char"/>
    <w:basedOn w:val="11"/>
    <w:link w:val="14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Podtitul Char"/>
    <w:basedOn w:val="11"/>
    <w:link w:val="13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Citácia Char"/>
    <w:basedOn w:val="11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1">
    <w:name w:val="Zvýraznená citácia Char"/>
    <w:basedOn w:val="11"/>
    <w:link w:val="30"/>
    <w:qFormat/>
    <w:uiPriority w:val="30"/>
    <w:rPr>
      <w:i/>
      <w:iCs/>
      <w:color w:val="2F5597" w:themeColor="accent1" w:themeShade="BF"/>
    </w:rPr>
  </w:style>
  <w:style w:type="character" w:customStyle="1" w:styleId="32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201</Words>
  <Characters>1146</Characters>
  <Lines>9</Lines>
  <Paragraphs>2</Paragraphs>
  <TotalTime>15</TotalTime>
  <ScaleCrop>false</ScaleCrop>
  <LinksUpToDate>false</LinksUpToDate>
  <CharactersWithSpaces>1345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2025-01-13T08:15:00Z</dcterms:created>
  <dc:creator>cpk.velkykrtis@gmail.com</dc:creator>
  <cp:lastModifiedBy>Ľubica</cp:lastModifiedBy>
  <dcterms:modified xsi:type="dcterms:W3CDTF">2025-12-12T10:15:31Z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886E9405CB0E418EB7DCD50FB49384A5_13</vt:lpwstr>
  </property>
</Properties>
</file>